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64" w:rsidRDefault="00E52B64" w:rsidP="00E52B64">
      <w:pPr>
        <w:pStyle w:val="Balk2"/>
      </w:pPr>
      <w:r>
        <w:t>TASFİYEDEN DÖNÜLMESİNE AİT KARAR ÖRNEĞİ</w:t>
      </w:r>
    </w:p>
    <w:p w:rsidR="00E52B64" w:rsidRDefault="00E52B64" w:rsidP="00E52B64">
      <w:pPr>
        <w:pStyle w:val="Balk1"/>
      </w:pPr>
    </w:p>
    <w:p w:rsidR="00E52B64" w:rsidRDefault="00E52B64" w:rsidP="00E52B64">
      <w:pPr>
        <w:pStyle w:val="Paragraph"/>
        <w:ind w:firstLine="0"/>
        <w:rPr>
          <w:b/>
        </w:rPr>
      </w:pPr>
      <w:r>
        <w:t>___________________________________</w:t>
      </w:r>
      <w:r>
        <w:rPr>
          <w:b/>
        </w:rPr>
        <w:t>LİMİTED ŞİRKETİ</w:t>
      </w:r>
    </w:p>
    <w:p w:rsidR="00E52B64" w:rsidRDefault="00E52B64" w:rsidP="00E52B64">
      <w:pPr>
        <w:pStyle w:val="Paragraph"/>
        <w:ind w:firstLine="0"/>
        <w:rPr>
          <w:b/>
        </w:rPr>
      </w:pPr>
    </w:p>
    <w:p w:rsidR="00E52B64" w:rsidRDefault="00E52B64" w:rsidP="00E52B64">
      <w:pPr>
        <w:pStyle w:val="Paragraph"/>
        <w:ind w:firstLine="0"/>
      </w:pPr>
      <w:r>
        <w:t>Karar Tarihi:</w:t>
      </w:r>
      <w:r>
        <w:br/>
        <w:t>Karar No:</w:t>
      </w:r>
      <w:r>
        <w:br/>
        <w:t>Katılanlar:</w:t>
      </w:r>
    </w:p>
    <w:p w:rsidR="00E52B64" w:rsidRDefault="00E52B64" w:rsidP="00E52B64">
      <w:pPr>
        <w:pStyle w:val="Paragraph"/>
        <w:ind w:firstLine="0"/>
      </w:pPr>
    </w:p>
    <w:p w:rsidR="00E52B64" w:rsidRDefault="00E52B64" w:rsidP="00E52B64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Şirketimiz </w:t>
      </w:r>
      <w:proofErr w:type="gramStart"/>
      <w:r>
        <w:rPr>
          <w:snapToGrid w:val="0"/>
        </w:rPr>
        <w:t>..............................</w:t>
      </w:r>
      <w:proofErr w:type="gramEnd"/>
      <w:r>
        <w:rPr>
          <w:snapToGrid w:val="0"/>
        </w:rPr>
        <w:t xml:space="preserve"> tarihinde tasfiyeye girmiş olup, tasfiye kararı, </w:t>
      </w:r>
      <w:proofErr w:type="gramStart"/>
      <w:r>
        <w:rPr>
          <w:snapToGrid w:val="0"/>
        </w:rPr>
        <w:t>..........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tarihinde</w:t>
      </w:r>
      <w:proofErr w:type="gramEnd"/>
      <w:r>
        <w:rPr>
          <w:snapToGrid w:val="0"/>
        </w:rPr>
        <w:t xml:space="preserve"> tescil edilmiştir. </w:t>
      </w:r>
    </w:p>
    <w:p w:rsidR="00E52B64" w:rsidRDefault="00E52B64" w:rsidP="00E52B64">
      <w:pPr>
        <w:widowControl w:val="0"/>
        <w:ind w:left="720"/>
        <w:jc w:val="both"/>
        <w:rPr>
          <w:snapToGrid w:val="0"/>
        </w:rPr>
      </w:pPr>
    </w:p>
    <w:p w:rsidR="00E52B64" w:rsidRDefault="00E52B64" w:rsidP="00E52B64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>1- Şirket malvarlığının ortaklar arasında dağıtımına henüz başlanmadığından ve faaliyetine devam etmesinde fayda görüldüğünden şirketin tasfiye halinin kaldırılarak faaliyetine devam etmesine,</w:t>
      </w:r>
    </w:p>
    <w:p w:rsidR="00E52B64" w:rsidRDefault="00E52B64" w:rsidP="00E52B64">
      <w:pPr>
        <w:widowControl w:val="0"/>
        <w:jc w:val="both"/>
        <w:rPr>
          <w:snapToGrid w:val="0"/>
        </w:rPr>
      </w:pPr>
      <w:r>
        <w:rPr>
          <w:snapToGrid w:val="0"/>
        </w:rPr>
        <w:tab/>
      </w:r>
    </w:p>
    <w:p w:rsidR="00E52B64" w:rsidRDefault="00E52B64" w:rsidP="00E52B64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2- TC Uyruklu </w:t>
      </w:r>
      <w:r w:rsidR="00243FB3">
        <w:rPr>
          <w:snapToGrid w:val="0"/>
        </w:rPr>
        <w:t>Adıyaman</w:t>
      </w:r>
      <w:bookmarkStart w:id="0" w:name="_GoBack"/>
      <w:bookmarkEnd w:id="0"/>
      <w:r>
        <w:rPr>
          <w:snapToGrid w:val="0"/>
        </w:rPr>
        <w:t xml:space="preserve"> İli </w:t>
      </w:r>
      <w:proofErr w:type="gramStart"/>
      <w:r>
        <w:rPr>
          <w:snapToGrid w:val="0"/>
        </w:rPr>
        <w:t>..........</w:t>
      </w:r>
      <w:proofErr w:type="gramEnd"/>
      <w:r>
        <w:rPr>
          <w:snapToGrid w:val="0"/>
        </w:rPr>
        <w:t xml:space="preserve"> İlçesi </w:t>
      </w:r>
      <w:proofErr w:type="gramStart"/>
      <w:r>
        <w:rPr>
          <w:snapToGrid w:val="0"/>
        </w:rPr>
        <w:t>.........</w:t>
      </w:r>
      <w:proofErr w:type="gramEnd"/>
      <w:r>
        <w:rPr>
          <w:snapToGrid w:val="0"/>
        </w:rPr>
        <w:t xml:space="preserve"> Adresinde ikamet eden </w:t>
      </w:r>
      <w:proofErr w:type="gramStart"/>
      <w:r>
        <w:rPr>
          <w:snapToGrid w:val="0"/>
        </w:rPr>
        <w:t>.........</w:t>
      </w:r>
      <w:proofErr w:type="gramEnd"/>
      <w:r>
        <w:rPr>
          <w:snapToGrid w:val="0"/>
        </w:rPr>
        <w:t>'</w:t>
      </w:r>
      <w:proofErr w:type="spellStart"/>
      <w:r>
        <w:rPr>
          <w:snapToGrid w:val="0"/>
        </w:rPr>
        <w:t>ın</w:t>
      </w:r>
      <w:proofErr w:type="spellEnd"/>
      <w:r>
        <w:rPr>
          <w:snapToGrid w:val="0"/>
        </w:rPr>
        <w:t xml:space="preserve"> müdür olarak atanmasına/</w:t>
      </w:r>
      <w:proofErr w:type="spellStart"/>
      <w:r>
        <w:rPr>
          <w:snapToGrid w:val="0"/>
        </w:rPr>
        <w:t>larına</w:t>
      </w:r>
      <w:proofErr w:type="spellEnd"/>
      <w:r>
        <w:rPr>
          <w:snapToGrid w:val="0"/>
        </w:rPr>
        <w:t xml:space="preserve"> ve münferit/müşterek imzası/</w:t>
      </w:r>
      <w:proofErr w:type="spellStart"/>
      <w:r>
        <w:rPr>
          <w:snapToGrid w:val="0"/>
        </w:rPr>
        <w:t>ları</w:t>
      </w:r>
      <w:proofErr w:type="spellEnd"/>
      <w:r>
        <w:rPr>
          <w:snapToGrid w:val="0"/>
        </w:rPr>
        <w:t xml:space="preserve"> ile şirketimizi temsil ve ilzam etmesine/</w:t>
      </w:r>
      <w:proofErr w:type="spellStart"/>
      <w:r>
        <w:rPr>
          <w:snapToGrid w:val="0"/>
        </w:rPr>
        <w:t>lerine</w:t>
      </w:r>
      <w:proofErr w:type="spellEnd"/>
      <w:r>
        <w:rPr>
          <w:snapToGrid w:val="0"/>
        </w:rPr>
        <w:t xml:space="preserve"> karar verilmiştir.</w:t>
      </w:r>
    </w:p>
    <w:p w:rsidR="00E52B64" w:rsidRDefault="00E52B64" w:rsidP="00E52B64">
      <w:pPr>
        <w:widowControl w:val="0"/>
        <w:jc w:val="both"/>
        <w:rPr>
          <w:snapToGrid w:val="0"/>
        </w:rPr>
      </w:pPr>
    </w:p>
    <w:p w:rsidR="00E52B64" w:rsidRDefault="00E52B64" w:rsidP="00E52B64">
      <w:pPr>
        <w:widowControl w:val="0"/>
        <w:jc w:val="both"/>
      </w:pPr>
      <w:proofErr w:type="gramStart"/>
      <w:r>
        <w:t>oy</w:t>
      </w:r>
      <w:proofErr w:type="gramEnd"/>
      <w:r>
        <w:t xml:space="preserve"> birliği ile karar verilmiştir.</w:t>
      </w:r>
    </w:p>
    <w:p w:rsidR="00E52B64" w:rsidRDefault="00E52B64" w:rsidP="00E52B64">
      <w:pPr>
        <w:widowControl w:val="0"/>
        <w:jc w:val="both"/>
      </w:pPr>
    </w:p>
    <w:p w:rsidR="00E52B64" w:rsidRDefault="00E52B64" w:rsidP="00E52B64">
      <w:pPr>
        <w:widowControl w:val="0"/>
        <w:jc w:val="both"/>
      </w:pPr>
    </w:p>
    <w:p w:rsidR="00E52B64" w:rsidRDefault="00E52B64" w:rsidP="00E52B64">
      <w:pPr>
        <w:widowControl w:val="0"/>
        <w:jc w:val="both"/>
      </w:pPr>
    </w:p>
    <w:p w:rsidR="00E52B64" w:rsidRDefault="00E52B64" w:rsidP="00E52B64">
      <w:pPr>
        <w:widowControl w:val="0"/>
        <w:jc w:val="both"/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</w:tblGrid>
      <w:tr w:rsidR="00E52B64" w:rsidTr="00E52B64">
        <w:trPr>
          <w:jc w:val="center"/>
        </w:trPr>
        <w:tc>
          <w:tcPr>
            <w:tcW w:w="1701" w:type="dxa"/>
            <w:hideMark/>
          </w:tcPr>
          <w:p w:rsidR="00E52B64" w:rsidRDefault="00E52B64">
            <w:pPr>
              <w:pStyle w:val="Paragraph"/>
              <w:ind w:firstLine="0"/>
              <w:rPr>
                <w:lang w:eastAsia="en-US"/>
              </w:rPr>
            </w:pPr>
            <w:r>
              <w:t>Ortak</w:t>
            </w:r>
            <w:r>
              <w:br/>
              <w:t>İmza</w:t>
            </w:r>
          </w:p>
        </w:tc>
        <w:tc>
          <w:tcPr>
            <w:tcW w:w="1701" w:type="dxa"/>
            <w:hideMark/>
          </w:tcPr>
          <w:p w:rsidR="00E52B64" w:rsidRDefault="00E52B64">
            <w:pPr>
              <w:pStyle w:val="Paragraph"/>
              <w:ind w:firstLine="0"/>
              <w:rPr>
                <w:lang w:eastAsia="en-US"/>
              </w:rPr>
            </w:pPr>
            <w:r>
              <w:t>Ortak</w:t>
            </w:r>
            <w:r>
              <w:br/>
              <w:t>İmza</w:t>
            </w:r>
          </w:p>
        </w:tc>
      </w:tr>
      <w:tr w:rsidR="00E52B64" w:rsidTr="00E52B64">
        <w:trPr>
          <w:jc w:val="center"/>
        </w:trPr>
        <w:tc>
          <w:tcPr>
            <w:tcW w:w="1701" w:type="dxa"/>
          </w:tcPr>
          <w:p w:rsidR="00E52B64" w:rsidRDefault="00E52B64">
            <w:pPr>
              <w:pStyle w:val="Paragraph"/>
              <w:ind w:firstLine="0"/>
              <w:rPr>
                <w:lang w:eastAsia="en-US"/>
              </w:rPr>
            </w:pPr>
          </w:p>
        </w:tc>
        <w:tc>
          <w:tcPr>
            <w:tcW w:w="1701" w:type="dxa"/>
          </w:tcPr>
          <w:p w:rsidR="00E52B64" w:rsidRDefault="00E52B64">
            <w:pPr>
              <w:pStyle w:val="Paragraph"/>
              <w:ind w:firstLine="0"/>
              <w:rPr>
                <w:lang w:eastAsia="en-US"/>
              </w:rPr>
            </w:pPr>
          </w:p>
        </w:tc>
      </w:tr>
    </w:tbl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Not</w:t>
      </w:r>
      <w:r>
        <w:rPr>
          <w:rFonts w:ascii="Times New Roman" w:hAnsi="Times New Roman"/>
          <w:color w:val="000000"/>
          <w:sz w:val="18"/>
          <w:szCs w:val="18"/>
          <w:lang w:eastAsia="tr-TR"/>
        </w:rPr>
        <w:t xml:space="preserve"> : </w:t>
      </w:r>
      <w:r>
        <w:rPr>
          <w:color w:val="000000"/>
          <w:sz w:val="20"/>
          <w:szCs w:val="20"/>
        </w:rPr>
        <w:t>TTK</w:t>
      </w:r>
      <w:proofErr w:type="gramEnd"/>
      <w:r>
        <w:rPr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23 m"/>
        </w:smartTagPr>
        <w:r>
          <w:rPr>
            <w:color w:val="000000"/>
            <w:sz w:val="20"/>
            <w:szCs w:val="20"/>
          </w:rPr>
          <w:t>623 m</w:t>
        </w:r>
      </w:smartTag>
      <w:r>
        <w:rPr>
          <w:color w:val="000000"/>
          <w:sz w:val="20"/>
          <w:szCs w:val="20"/>
        </w:rPr>
        <w:t xml:space="preserve">. gereğince en az bir ortağın, </w:t>
      </w:r>
      <w:r>
        <w:rPr>
          <w:b/>
          <w:color w:val="000000"/>
          <w:sz w:val="24"/>
          <w:lang w:eastAsia="tr-TR"/>
        </w:rPr>
        <w:t xml:space="preserve">şirketi her konuda sınırsız temsil ve yönetim hakkına haiz müdür </w:t>
      </w:r>
      <w:r>
        <w:rPr>
          <w:color w:val="000000"/>
          <w:sz w:val="24"/>
          <w:lang w:eastAsia="tr-TR"/>
        </w:rPr>
        <w:t>olarak seçilmesi gerekir</w:t>
      </w:r>
    </w:p>
    <w:p w:rsidR="00E52B64" w:rsidRDefault="00E52B64" w:rsidP="00E52B64">
      <w:pPr>
        <w:pStyle w:val="Paragraph"/>
      </w:pPr>
    </w:p>
    <w:p w:rsidR="00DB7944" w:rsidRDefault="00243FB3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00"/>
    <w:rsid w:val="00243FB3"/>
    <w:rsid w:val="00453A37"/>
    <w:rsid w:val="007B3700"/>
    <w:rsid w:val="00C61EA2"/>
    <w:rsid w:val="00DA6603"/>
    <w:rsid w:val="00E5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64"/>
    <w:pPr>
      <w:spacing w:after="0" w:line="240" w:lineRule="auto"/>
    </w:pPr>
    <w:rPr>
      <w:rFonts w:ascii="Verdana" w:eastAsia="Times New Roman" w:hAnsi="Verdana" w:cs="Times New Roman"/>
      <w:sz w:val="16"/>
      <w:szCs w:val="24"/>
    </w:rPr>
  </w:style>
  <w:style w:type="paragraph" w:styleId="Balk1">
    <w:name w:val="heading 1"/>
    <w:basedOn w:val="Normal"/>
    <w:next w:val="Normal"/>
    <w:link w:val="Balk1Char"/>
    <w:qFormat/>
    <w:rsid w:val="00E52B64"/>
    <w:pPr>
      <w:spacing w:before="120" w:after="120"/>
      <w:jc w:val="center"/>
      <w:outlineLvl w:val="0"/>
    </w:pPr>
    <w:rPr>
      <w:rFonts w:cs="Arial"/>
      <w:b/>
      <w:bCs/>
      <w:color w:val="003366"/>
      <w:sz w:val="24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52B64"/>
    <w:pPr>
      <w:keepNext/>
      <w:spacing w:before="60" w:after="60"/>
      <w:outlineLvl w:val="1"/>
    </w:pPr>
    <w:rPr>
      <w:rFonts w:cs="Arial"/>
      <w:b/>
      <w:bCs/>
      <w:iCs/>
      <w:sz w:val="20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B64"/>
    <w:rPr>
      <w:rFonts w:ascii="Verdana" w:eastAsia="Times New Roman" w:hAnsi="Verdana" w:cs="Arial"/>
      <w:b/>
      <w:bCs/>
      <w:color w:val="003366"/>
      <w:sz w:val="24"/>
      <w:szCs w:val="32"/>
    </w:rPr>
  </w:style>
  <w:style w:type="character" w:customStyle="1" w:styleId="Balk2Char">
    <w:name w:val="Başlık 2 Char"/>
    <w:basedOn w:val="VarsaylanParagrafYazTipi"/>
    <w:link w:val="Balk2"/>
    <w:semiHidden/>
    <w:rsid w:val="00E52B64"/>
    <w:rPr>
      <w:rFonts w:ascii="Verdana" w:eastAsia="Times New Roman" w:hAnsi="Verdana" w:cs="Arial"/>
      <w:b/>
      <w:bCs/>
      <w:iCs/>
      <w:sz w:val="20"/>
      <w:szCs w:val="28"/>
    </w:rPr>
  </w:style>
  <w:style w:type="paragraph" w:customStyle="1" w:styleId="Paragraph">
    <w:name w:val="Paragraph"/>
    <w:basedOn w:val="Normal"/>
    <w:rsid w:val="00E52B64"/>
    <w:pPr>
      <w:spacing w:before="60" w:after="60"/>
      <w:ind w:firstLine="567"/>
    </w:pPr>
    <w:rPr>
      <w:color w:val="000000"/>
    </w:rPr>
  </w:style>
  <w:style w:type="table" w:styleId="TabloKlavuzu">
    <w:name w:val="Table Grid"/>
    <w:basedOn w:val="NormalTablo"/>
    <w:rsid w:val="00E5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64"/>
    <w:pPr>
      <w:spacing w:after="0" w:line="240" w:lineRule="auto"/>
    </w:pPr>
    <w:rPr>
      <w:rFonts w:ascii="Verdana" w:eastAsia="Times New Roman" w:hAnsi="Verdana" w:cs="Times New Roman"/>
      <w:sz w:val="16"/>
      <w:szCs w:val="24"/>
    </w:rPr>
  </w:style>
  <w:style w:type="paragraph" w:styleId="Balk1">
    <w:name w:val="heading 1"/>
    <w:basedOn w:val="Normal"/>
    <w:next w:val="Normal"/>
    <w:link w:val="Balk1Char"/>
    <w:qFormat/>
    <w:rsid w:val="00E52B64"/>
    <w:pPr>
      <w:spacing w:before="120" w:after="120"/>
      <w:jc w:val="center"/>
      <w:outlineLvl w:val="0"/>
    </w:pPr>
    <w:rPr>
      <w:rFonts w:cs="Arial"/>
      <w:b/>
      <w:bCs/>
      <w:color w:val="003366"/>
      <w:sz w:val="24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52B64"/>
    <w:pPr>
      <w:keepNext/>
      <w:spacing w:before="60" w:after="60"/>
      <w:outlineLvl w:val="1"/>
    </w:pPr>
    <w:rPr>
      <w:rFonts w:cs="Arial"/>
      <w:b/>
      <w:bCs/>
      <w:iCs/>
      <w:sz w:val="20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B64"/>
    <w:rPr>
      <w:rFonts w:ascii="Verdana" w:eastAsia="Times New Roman" w:hAnsi="Verdana" w:cs="Arial"/>
      <w:b/>
      <w:bCs/>
      <w:color w:val="003366"/>
      <w:sz w:val="24"/>
      <w:szCs w:val="32"/>
    </w:rPr>
  </w:style>
  <w:style w:type="character" w:customStyle="1" w:styleId="Balk2Char">
    <w:name w:val="Başlık 2 Char"/>
    <w:basedOn w:val="VarsaylanParagrafYazTipi"/>
    <w:link w:val="Balk2"/>
    <w:semiHidden/>
    <w:rsid w:val="00E52B64"/>
    <w:rPr>
      <w:rFonts w:ascii="Verdana" w:eastAsia="Times New Roman" w:hAnsi="Verdana" w:cs="Arial"/>
      <w:b/>
      <w:bCs/>
      <w:iCs/>
      <w:sz w:val="20"/>
      <w:szCs w:val="28"/>
    </w:rPr>
  </w:style>
  <w:style w:type="paragraph" w:customStyle="1" w:styleId="Paragraph">
    <w:name w:val="Paragraph"/>
    <w:basedOn w:val="Normal"/>
    <w:rsid w:val="00E52B64"/>
    <w:pPr>
      <w:spacing w:before="60" w:after="60"/>
      <w:ind w:firstLine="567"/>
    </w:pPr>
    <w:rPr>
      <w:color w:val="000000"/>
    </w:rPr>
  </w:style>
  <w:style w:type="table" w:styleId="TabloKlavuzu">
    <w:name w:val="Table Grid"/>
    <w:basedOn w:val="NormalTablo"/>
    <w:rsid w:val="00E5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Ahmed</cp:lastModifiedBy>
  <cp:revision>4</cp:revision>
  <dcterms:created xsi:type="dcterms:W3CDTF">2013-01-09T14:17:00Z</dcterms:created>
  <dcterms:modified xsi:type="dcterms:W3CDTF">2016-08-05T14:26:00Z</dcterms:modified>
</cp:coreProperties>
</file>